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tblLook w:val="00A0" w:firstRow="1" w:lastRow="0" w:firstColumn="1" w:lastColumn="0" w:noHBand="0" w:noVBand="0"/>
      </w:tblPr>
      <w:tblGrid>
        <w:gridCol w:w="4786"/>
        <w:gridCol w:w="425"/>
        <w:gridCol w:w="4961"/>
      </w:tblGrid>
      <w:tr w:rsidR="00DB7ADE" w:rsidRPr="00D217E2" w:rsidTr="0033461C">
        <w:trPr>
          <w:trHeight w:val="709"/>
        </w:trPr>
        <w:tc>
          <w:tcPr>
            <w:tcW w:w="4786" w:type="dxa"/>
          </w:tcPr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217E2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ind w:left="-44" w:firstLine="44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B7ADE" w:rsidRPr="00D217E2" w:rsidRDefault="00DB7ADE" w:rsidP="002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217E2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</w:tc>
      </w:tr>
      <w:tr w:rsidR="00DB7ADE" w:rsidRPr="00D217E2" w:rsidTr="009A4C45">
        <w:tc>
          <w:tcPr>
            <w:tcW w:w="4786" w:type="dxa"/>
          </w:tcPr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217E2">
              <w:rPr>
                <w:rFonts w:ascii="Times New Roman" w:eastAsia="TimesNewRomanPSMT" w:hAnsi="Times New Roman"/>
                <w:sz w:val="28"/>
                <w:szCs w:val="28"/>
              </w:rPr>
              <w:t>СОГЛАСОВАНО</w:t>
            </w:r>
          </w:p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217E2">
              <w:rPr>
                <w:rFonts w:ascii="Times New Roman" w:eastAsia="TimesNewRomanPSMT" w:hAnsi="Times New Roman"/>
                <w:sz w:val="28"/>
                <w:szCs w:val="28"/>
              </w:rPr>
              <w:t xml:space="preserve">Глава администрации Муниципального района </w:t>
            </w:r>
          </w:p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217E2">
              <w:rPr>
                <w:rFonts w:ascii="Times New Roman" w:eastAsia="TimesNewRomanPSMT" w:hAnsi="Times New Roman"/>
                <w:sz w:val="28"/>
                <w:szCs w:val="28"/>
              </w:rPr>
              <w:t>Белорецкий район РБ</w:t>
            </w:r>
          </w:p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217E2">
              <w:rPr>
                <w:rFonts w:ascii="Times New Roman" w:eastAsia="TimesNewRomanPSMT" w:hAnsi="Times New Roman"/>
                <w:sz w:val="28"/>
                <w:szCs w:val="28"/>
              </w:rPr>
              <w:t>______________Миронов В. Г.</w:t>
            </w:r>
          </w:p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10"/>
                <w:szCs w:val="10"/>
              </w:rPr>
            </w:pPr>
          </w:p>
          <w:p w:rsidR="00DB7ADE" w:rsidRPr="00D217E2" w:rsidRDefault="00DB7ADE" w:rsidP="00BE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«____»____________________ 201</w:t>
            </w:r>
            <w:r w:rsidR="00BE3CD7">
              <w:rPr>
                <w:rFonts w:ascii="Times New Roman" w:eastAsia="TimesNewRomanPSMT" w:hAnsi="Times New Roman"/>
                <w:sz w:val="28"/>
                <w:szCs w:val="28"/>
              </w:rPr>
              <w:t>7</w:t>
            </w:r>
            <w:r w:rsidRPr="00D217E2">
              <w:rPr>
                <w:rFonts w:ascii="Times New Roman" w:eastAsia="TimesNewRomanPSMT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</w:tcPr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ind w:left="-44" w:firstLine="44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DB7ADE" w:rsidRDefault="00DB7ADE" w:rsidP="00DB7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DB7ADE" w:rsidRDefault="00DB7ADE" w:rsidP="00DB7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DB7ADE" w:rsidRDefault="00DB7ADE" w:rsidP="00DB7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DB7ADE" w:rsidRPr="00816410" w:rsidRDefault="00DB7ADE" w:rsidP="00DB7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36"/>
          <w:szCs w:val="36"/>
        </w:rPr>
      </w:pPr>
      <w:r w:rsidRPr="00816410">
        <w:rPr>
          <w:rFonts w:ascii="Times New Roman" w:eastAsia="TimesNewRomanPS-BoldMT" w:hAnsi="Times New Roman"/>
          <w:b/>
          <w:bCs/>
          <w:sz w:val="36"/>
          <w:szCs w:val="36"/>
        </w:rPr>
        <w:t>ПОЛОЖЕНИЕ</w:t>
      </w:r>
    </w:p>
    <w:p w:rsidR="00DB7ADE" w:rsidRPr="00816410" w:rsidRDefault="00DB7ADE" w:rsidP="00DB7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36"/>
          <w:szCs w:val="36"/>
        </w:rPr>
      </w:pPr>
      <w:r w:rsidRPr="00816410">
        <w:rPr>
          <w:rFonts w:ascii="Times New Roman" w:eastAsia="TimesNewRomanPS-BoldMT" w:hAnsi="Times New Roman"/>
          <w:b/>
          <w:bCs/>
          <w:sz w:val="36"/>
          <w:szCs w:val="36"/>
        </w:rPr>
        <w:t>О ПРОВЕДЕНИИ ОТКРЫТОГО ФЕСТИВАЛЯ</w:t>
      </w:r>
    </w:p>
    <w:p w:rsidR="00DB7ADE" w:rsidRPr="00816410" w:rsidRDefault="00DB7ADE" w:rsidP="00DB7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36"/>
          <w:szCs w:val="36"/>
        </w:rPr>
      </w:pPr>
      <w:r w:rsidRPr="00816410">
        <w:rPr>
          <w:rFonts w:ascii="Times New Roman" w:eastAsia="TimesNewRomanPS-BoldMT" w:hAnsi="Times New Roman"/>
          <w:b/>
          <w:bCs/>
          <w:sz w:val="36"/>
          <w:szCs w:val="36"/>
        </w:rPr>
        <w:t>САМОДЕЯТЕЛЬНОЙ АВТОРСКОЙ ПЕСНИ</w:t>
      </w:r>
    </w:p>
    <w:p w:rsidR="00DB7ADE" w:rsidRPr="00816410" w:rsidRDefault="00DB7ADE" w:rsidP="00DB7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36"/>
          <w:szCs w:val="36"/>
        </w:rPr>
      </w:pPr>
      <w:proofErr w:type="gramStart"/>
      <w:r w:rsidRPr="00816410">
        <w:rPr>
          <w:rFonts w:ascii="Times New Roman" w:eastAsia="TimesNewRomanPSMT" w:hAnsi="Times New Roman"/>
          <w:b/>
          <w:bCs/>
          <w:sz w:val="36"/>
          <w:szCs w:val="36"/>
        </w:rPr>
        <w:t xml:space="preserve">« </w:t>
      </w:r>
      <w:r w:rsidRPr="00816410">
        <w:rPr>
          <w:rFonts w:ascii="Times New Roman" w:eastAsia="TimesNewRomanPS-BoldMT" w:hAnsi="Times New Roman"/>
          <w:b/>
          <w:bCs/>
          <w:sz w:val="36"/>
          <w:szCs w:val="36"/>
        </w:rPr>
        <w:t>МАЛИНОВЫЙ</w:t>
      </w:r>
      <w:proofErr w:type="gramEnd"/>
      <w:r w:rsidRPr="00816410">
        <w:rPr>
          <w:rFonts w:ascii="Times New Roman" w:eastAsia="TimesNewRomanPS-BoldMT" w:hAnsi="Times New Roman"/>
          <w:b/>
          <w:bCs/>
          <w:sz w:val="36"/>
          <w:szCs w:val="36"/>
        </w:rPr>
        <w:t xml:space="preserve"> АККОРД</w:t>
      </w:r>
      <w:r w:rsidRPr="00816410">
        <w:rPr>
          <w:rFonts w:ascii="Times New Roman" w:eastAsia="TimesNewRomanPSMT" w:hAnsi="Times New Roman"/>
          <w:b/>
          <w:bCs/>
          <w:sz w:val="36"/>
          <w:szCs w:val="36"/>
        </w:rPr>
        <w:t>»</w:t>
      </w:r>
    </w:p>
    <w:p w:rsidR="00DB7ADE" w:rsidRPr="00816410" w:rsidRDefault="00BE3CD7" w:rsidP="00DB7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36"/>
          <w:szCs w:val="36"/>
        </w:rPr>
      </w:pPr>
      <w:r>
        <w:rPr>
          <w:rFonts w:ascii="Times New Roman" w:eastAsia="TimesNewRomanPSMT" w:hAnsi="Times New Roman"/>
          <w:b/>
          <w:bCs/>
          <w:sz w:val="36"/>
          <w:szCs w:val="36"/>
        </w:rPr>
        <w:t>1</w:t>
      </w:r>
      <w:r w:rsidR="0033461C">
        <w:rPr>
          <w:rFonts w:ascii="Times New Roman" w:eastAsia="TimesNewRomanPSMT" w:hAnsi="Times New Roman"/>
          <w:b/>
          <w:bCs/>
          <w:sz w:val="36"/>
          <w:szCs w:val="36"/>
        </w:rPr>
        <w:t xml:space="preserve"> - </w:t>
      </w:r>
      <w:r>
        <w:rPr>
          <w:rFonts w:ascii="Times New Roman" w:eastAsia="TimesNewRomanPSMT" w:hAnsi="Times New Roman"/>
          <w:b/>
          <w:bCs/>
          <w:sz w:val="36"/>
          <w:szCs w:val="36"/>
        </w:rPr>
        <w:t>3</w:t>
      </w:r>
      <w:r w:rsidR="00DB7ADE" w:rsidRPr="00816410">
        <w:rPr>
          <w:rFonts w:ascii="Times New Roman" w:eastAsia="TimesNewRomanPSMT" w:hAnsi="Times New Roman"/>
          <w:b/>
          <w:bCs/>
          <w:sz w:val="36"/>
          <w:szCs w:val="36"/>
        </w:rPr>
        <w:t xml:space="preserve"> </w:t>
      </w:r>
      <w:r w:rsidR="00DB7ADE" w:rsidRPr="00816410">
        <w:rPr>
          <w:rFonts w:ascii="Times New Roman" w:eastAsia="TimesNewRomanPS-BoldMT" w:hAnsi="Times New Roman"/>
          <w:b/>
          <w:bCs/>
          <w:sz w:val="36"/>
          <w:szCs w:val="36"/>
        </w:rPr>
        <w:t xml:space="preserve">сентября </w:t>
      </w:r>
      <w:r w:rsidR="00DB7ADE" w:rsidRPr="00816410">
        <w:rPr>
          <w:rFonts w:ascii="Times New Roman" w:eastAsia="TimesNewRomanPSMT" w:hAnsi="Times New Roman"/>
          <w:b/>
          <w:bCs/>
          <w:sz w:val="36"/>
          <w:szCs w:val="36"/>
        </w:rPr>
        <w:t>201</w:t>
      </w:r>
      <w:r>
        <w:rPr>
          <w:rFonts w:ascii="Times New Roman" w:eastAsia="TimesNewRomanPSMT" w:hAnsi="Times New Roman"/>
          <w:b/>
          <w:bCs/>
          <w:sz w:val="36"/>
          <w:szCs w:val="36"/>
        </w:rPr>
        <w:t>7</w:t>
      </w:r>
      <w:r w:rsidR="00DB7ADE">
        <w:rPr>
          <w:rFonts w:ascii="Times New Roman" w:eastAsia="TimesNewRomanPS-BoldMT" w:hAnsi="Times New Roman"/>
          <w:b/>
          <w:bCs/>
          <w:sz w:val="36"/>
          <w:szCs w:val="36"/>
        </w:rPr>
        <w:t>г</w:t>
      </w:r>
      <w:r w:rsidR="00DB7ADE" w:rsidRPr="00816410">
        <w:rPr>
          <w:rFonts w:ascii="Times New Roman" w:eastAsia="TimesNewRomanPSMT" w:hAnsi="Times New Roman"/>
          <w:b/>
          <w:bCs/>
          <w:sz w:val="36"/>
          <w:szCs w:val="36"/>
        </w:rPr>
        <w:t>.</w:t>
      </w:r>
    </w:p>
    <w:p w:rsidR="00DB7ADE" w:rsidRDefault="00DB7ADE" w:rsidP="00DB7ADE">
      <w:pPr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br w:type="page"/>
      </w:r>
    </w:p>
    <w:p w:rsidR="00DB7ADE" w:rsidRPr="00C14637" w:rsidRDefault="00DB7ADE" w:rsidP="00DB7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2069C2">
        <w:rPr>
          <w:rFonts w:ascii="Times New Roman" w:eastAsia="TimesNewRomanPS-BoldMT" w:hAnsi="Times New Roman"/>
          <w:b/>
          <w:bCs/>
          <w:sz w:val="28"/>
          <w:szCs w:val="28"/>
        </w:rPr>
        <w:lastRenderedPageBreak/>
        <w:t>ОБЩИЕ ПОЛОЖЕНИЯ</w:t>
      </w:r>
      <w:r w:rsidRPr="00C14637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</w:p>
    <w:p w:rsidR="00DB7ADE" w:rsidRPr="00063038" w:rsidRDefault="00DB7ADE" w:rsidP="00DB7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063038">
        <w:rPr>
          <w:rFonts w:ascii="Times New Roman" w:hAnsi="Times New Roman"/>
          <w:sz w:val="28"/>
          <w:szCs w:val="28"/>
        </w:rPr>
        <w:t>Фестиваль «Малиновый аккорд» (в дальнейшем — «Фестиваль») проводится с целью воспитания духовности и культуры общения молодежи на основе высоконравственных образцов литературы и авторской песни, а также пробуждения чувства патриотизма и любви к родному краю.</w:t>
      </w:r>
    </w:p>
    <w:p w:rsidR="00DB7ADE" w:rsidRPr="00063038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DB7ADE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2069C2">
        <w:rPr>
          <w:rFonts w:ascii="Times New Roman" w:eastAsia="TimesNewRomanPS-BoldMT" w:hAnsi="Times New Roman"/>
          <w:b/>
          <w:bCs/>
          <w:sz w:val="28"/>
          <w:szCs w:val="28"/>
        </w:rPr>
        <w:t>Учредитель фестиваля</w:t>
      </w:r>
    </w:p>
    <w:p w:rsidR="00DB7ADE" w:rsidRPr="002069C2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 xml:space="preserve">ООО </w:t>
      </w:r>
      <w:r w:rsidR="00417698">
        <w:rPr>
          <w:rFonts w:ascii="Times New Roman" w:eastAsia="TimesNewRomanPSMT" w:hAnsi="Times New Roman"/>
          <w:sz w:val="28"/>
          <w:szCs w:val="28"/>
        </w:rPr>
        <w:t>«Строительные технологии»</w:t>
      </w:r>
      <w:r w:rsidR="000A6787">
        <w:rPr>
          <w:rFonts w:ascii="Times New Roman" w:eastAsia="TimesNewRomanPSMT" w:hAnsi="Times New Roman"/>
          <w:sz w:val="28"/>
          <w:szCs w:val="28"/>
        </w:rPr>
        <w:t>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DB7ADE" w:rsidRPr="002069C2" w:rsidRDefault="00DB7ADE" w:rsidP="00DB7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Организаторы Фестиваля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: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DB7ADE" w:rsidRPr="007B5026" w:rsidRDefault="0033461C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</w:t>
      </w:r>
      <w:r w:rsidR="00DB7ADE" w:rsidRPr="007B5026">
        <w:rPr>
          <w:rFonts w:ascii="Times New Roman" w:eastAsia="TimesNewRomanPSMT" w:hAnsi="Times New Roman"/>
          <w:sz w:val="28"/>
          <w:szCs w:val="28"/>
        </w:rPr>
        <w:t>. Администрация МР Белорецкий район РБ</w:t>
      </w:r>
      <w:r w:rsidR="00DB7ADE">
        <w:rPr>
          <w:rFonts w:ascii="Times New Roman" w:eastAsia="TimesNewRomanPSMT" w:hAnsi="Times New Roman"/>
          <w:sz w:val="28"/>
          <w:szCs w:val="28"/>
        </w:rPr>
        <w:t>.</w:t>
      </w:r>
    </w:p>
    <w:p w:rsidR="00DB7ADE" w:rsidRDefault="0033461C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2</w:t>
      </w:r>
      <w:r w:rsidR="00DB7ADE" w:rsidRPr="007B5026">
        <w:rPr>
          <w:rFonts w:ascii="Times New Roman" w:eastAsia="TimesNewRomanPSMT" w:hAnsi="Times New Roman"/>
          <w:sz w:val="28"/>
          <w:szCs w:val="28"/>
        </w:rPr>
        <w:t xml:space="preserve">. </w:t>
      </w:r>
      <w:r w:rsidR="00417698" w:rsidRPr="00417698">
        <w:rPr>
          <w:rFonts w:ascii="Times New Roman" w:eastAsia="TimesNewRomanPSMT" w:hAnsi="Times New Roman"/>
          <w:sz w:val="28"/>
          <w:szCs w:val="28"/>
        </w:rPr>
        <w:t>ООО «Строительные технологии»</w:t>
      </w:r>
      <w:r w:rsidR="000A6787">
        <w:rPr>
          <w:rFonts w:ascii="Times New Roman" w:eastAsia="TimesNewRomanPSMT" w:hAnsi="Times New Roman"/>
          <w:sz w:val="28"/>
          <w:szCs w:val="28"/>
        </w:rPr>
        <w:t>.</w:t>
      </w:r>
    </w:p>
    <w:p w:rsidR="00DB7ADE" w:rsidRDefault="0033461C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</w:t>
      </w:r>
      <w:r w:rsidR="00DB7ADE" w:rsidRPr="007B5026">
        <w:rPr>
          <w:rFonts w:ascii="Times New Roman" w:eastAsia="TimesNewRomanPSMT" w:hAnsi="Times New Roman"/>
          <w:sz w:val="28"/>
          <w:szCs w:val="28"/>
        </w:rPr>
        <w:t>. ООО «</w:t>
      </w:r>
      <w:proofErr w:type="spellStart"/>
      <w:r w:rsidR="00DB7ADE" w:rsidRPr="007B5026">
        <w:rPr>
          <w:rFonts w:ascii="Times New Roman" w:eastAsia="TimesNewRomanPSMT" w:hAnsi="Times New Roman"/>
          <w:sz w:val="28"/>
          <w:szCs w:val="28"/>
        </w:rPr>
        <w:t>Радень</w:t>
      </w:r>
      <w:proofErr w:type="spellEnd"/>
      <w:r w:rsidR="00DB7ADE" w:rsidRPr="007B5026">
        <w:rPr>
          <w:rFonts w:ascii="Times New Roman" w:eastAsia="TimesNewRomanPSMT" w:hAnsi="Times New Roman"/>
          <w:sz w:val="28"/>
          <w:szCs w:val="28"/>
        </w:rPr>
        <w:t>»</w:t>
      </w:r>
      <w:r w:rsidR="00DB7ADE">
        <w:rPr>
          <w:rFonts w:ascii="Times New Roman" w:eastAsia="TimesNewRomanPSMT" w:hAnsi="Times New Roman"/>
          <w:sz w:val="28"/>
          <w:szCs w:val="28"/>
        </w:rPr>
        <w:t>.</w:t>
      </w:r>
    </w:p>
    <w:p w:rsidR="00DB7ADE" w:rsidRPr="0044649C" w:rsidRDefault="00DB7ADE" w:rsidP="00DB7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DB7ADE" w:rsidRPr="0044649C" w:rsidRDefault="00DB7ADE" w:rsidP="00DB7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44649C">
        <w:rPr>
          <w:rFonts w:ascii="Times New Roman" w:eastAsia="TimesNewRomanPS-BoldMT" w:hAnsi="Times New Roman"/>
          <w:b/>
          <w:bCs/>
          <w:sz w:val="28"/>
          <w:szCs w:val="28"/>
        </w:rPr>
        <w:t>ЦЕЛИ И ЗАДАЧИ ФЕСТИВАЛЯ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Основными задачами Фестиваля являются пропаганда, сохранение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пр</w:t>
      </w:r>
      <w:r>
        <w:rPr>
          <w:rFonts w:ascii="Times New Roman" w:eastAsia="TimesNewRomanPSMT" w:hAnsi="Times New Roman"/>
          <w:sz w:val="28"/>
          <w:szCs w:val="28"/>
        </w:rPr>
        <w:t xml:space="preserve">иумножение культурного наследия, </w:t>
      </w:r>
      <w:r w:rsidRPr="007B5026">
        <w:rPr>
          <w:rFonts w:ascii="Times New Roman" w:eastAsia="TimesNewRomanPSMT" w:hAnsi="Times New Roman"/>
          <w:sz w:val="28"/>
          <w:szCs w:val="28"/>
        </w:rPr>
        <w:t>развити</w:t>
      </w:r>
      <w:r>
        <w:rPr>
          <w:rFonts w:ascii="Times New Roman" w:eastAsia="TimesNewRomanPSMT" w:hAnsi="Times New Roman"/>
          <w:sz w:val="28"/>
          <w:szCs w:val="28"/>
        </w:rPr>
        <w:t>е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авторской песни, выявление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талантливых авторов и исполнителей, способных достойно представлять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Республику Башкортостан на всероссийских фестивалях авторской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самодеятельной песни, расширение творческого пространства, расширение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контактов между творческими коллективами, формирование экологического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мышления, а также организация активного досуга молодежи.</w:t>
      </w:r>
    </w:p>
    <w:p w:rsidR="00DB7ADE" w:rsidRDefault="00DB7ADE" w:rsidP="00DB7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Фестиваль послужит обогащению репертуара многочисленн</w:t>
      </w:r>
      <w:r>
        <w:rPr>
          <w:rFonts w:ascii="Times New Roman" w:eastAsia="TimesNewRomanPSMT" w:hAnsi="Times New Roman"/>
          <w:sz w:val="28"/>
          <w:szCs w:val="28"/>
        </w:rPr>
        <w:t xml:space="preserve">ых </w:t>
      </w:r>
      <w:r w:rsidRPr="007B5026">
        <w:rPr>
          <w:rFonts w:ascii="Times New Roman" w:eastAsia="TimesNewRomanPSMT" w:hAnsi="Times New Roman"/>
          <w:sz w:val="28"/>
          <w:szCs w:val="28"/>
        </w:rPr>
        <w:t>любителей авторской, самодеятельной, туристской, бардовской песни,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воспитанию музыкальной культуры, развитию эстетического вкуса в подборе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и исполнении авторской песни.</w:t>
      </w:r>
    </w:p>
    <w:p w:rsidR="00DB7ADE" w:rsidRPr="0044649C" w:rsidRDefault="00DB7ADE" w:rsidP="00DB7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DB7ADE" w:rsidRPr="00223D72" w:rsidRDefault="00DB7ADE" w:rsidP="00DB7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223D72">
        <w:rPr>
          <w:rFonts w:ascii="Times New Roman" w:eastAsia="TimesNewRomanPS-BoldMT" w:hAnsi="Times New Roman"/>
          <w:b/>
          <w:bCs/>
          <w:sz w:val="28"/>
          <w:szCs w:val="28"/>
        </w:rPr>
        <w:t>УСЛОВИЯ ПРОВЕДЕНИЯ ФЕСТИВАЛЯ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</w:t>
      </w:r>
      <w:r w:rsidRPr="007B5026">
        <w:rPr>
          <w:rFonts w:ascii="Times New Roman" w:eastAsia="TimesNewRomanPSMT" w:hAnsi="Times New Roman"/>
          <w:sz w:val="28"/>
          <w:szCs w:val="28"/>
        </w:rPr>
        <w:t>.1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Фестиваль проводится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B4D7B">
        <w:rPr>
          <w:rFonts w:ascii="Times New Roman" w:eastAsia="TimesNewRomanPSMT" w:hAnsi="Times New Roman"/>
          <w:sz w:val="28"/>
          <w:szCs w:val="28"/>
        </w:rPr>
        <w:t xml:space="preserve">с </w:t>
      </w:r>
      <w:r w:rsidR="00BE3CD7">
        <w:rPr>
          <w:rFonts w:ascii="Times New Roman" w:eastAsia="TimesNewRomanPSMT" w:hAnsi="Times New Roman"/>
          <w:sz w:val="28"/>
          <w:szCs w:val="28"/>
        </w:rPr>
        <w:t>1</w:t>
      </w:r>
      <w:r w:rsidRPr="00EB4D7B">
        <w:rPr>
          <w:rFonts w:ascii="Times New Roman" w:eastAsia="TimesNewRomanPSMT" w:hAnsi="Times New Roman"/>
          <w:sz w:val="28"/>
          <w:szCs w:val="28"/>
        </w:rPr>
        <w:t xml:space="preserve"> по </w:t>
      </w:r>
      <w:r w:rsidR="00BE3CD7">
        <w:rPr>
          <w:rFonts w:ascii="Times New Roman" w:eastAsia="TimesNewRomanPSMT" w:hAnsi="Times New Roman"/>
          <w:sz w:val="28"/>
          <w:szCs w:val="28"/>
        </w:rPr>
        <w:t>3</w:t>
      </w:r>
      <w:r>
        <w:rPr>
          <w:rFonts w:ascii="Times New Roman" w:eastAsia="TimesNewRomanPSMT" w:hAnsi="Times New Roman"/>
          <w:sz w:val="28"/>
          <w:szCs w:val="28"/>
        </w:rPr>
        <w:t xml:space="preserve"> сентября 201</w:t>
      </w:r>
      <w:r w:rsidR="00BE3CD7">
        <w:rPr>
          <w:rFonts w:ascii="Times New Roman" w:eastAsia="TimesNewRomanPSMT" w:hAnsi="Times New Roman"/>
          <w:sz w:val="28"/>
          <w:szCs w:val="28"/>
        </w:rPr>
        <w:t>7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года в Белорецком районе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Республики Башкортостан, на поляне у с. </w:t>
      </w:r>
      <w:proofErr w:type="spellStart"/>
      <w:r w:rsidRPr="007B5026">
        <w:rPr>
          <w:rFonts w:ascii="Times New Roman" w:eastAsia="TimesNewRomanPSMT" w:hAnsi="Times New Roman"/>
          <w:sz w:val="28"/>
          <w:szCs w:val="28"/>
        </w:rPr>
        <w:t>Отнурок</w:t>
      </w:r>
      <w:proofErr w:type="spellEnd"/>
      <w:r w:rsidRPr="007B5026">
        <w:rPr>
          <w:rFonts w:ascii="Times New Roman" w:eastAsia="TimesNewRomanPSMT" w:hAnsi="Times New Roman"/>
          <w:sz w:val="28"/>
          <w:szCs w:val="28"/>
        </w:rPr>
        <w:t>, на берегу р. Нура (в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км"/>
        </w:smartTagPr>
        <w:r w:rsidRPr="007B5026">
          <w:rPr>
            <w:rFonts w:ascii="Times New Roman" w:eastAsia="TimesNewRomanPSMT" w:hAnsi="Times New Roman"/>
            <w:sz w:val="28"/>
            <w:szCs w:val="28"/>
          </w:rPr>
          <w:t>10 км</w:t>
        </w:r>
      </w:smartTag>
      <w:r w:rsidRPr="007B5026">
        <w:rPr>
          <w:rFonts w:ascii="Times New Roman" w:eastAsia="TimesNewRomanPSMT" w:hAnsi="Times New Roman"/>
          <w:sz w:val="28"/>
          <w:szCs w:val="28"/>
        </w:rPr>
        <w:t xml:space="preserve"> от г. Белорецка)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47D3B">
        <w:rPr>
          <w:rFonts w:ascii="Times New Roman" w:eastAsia="TimesNewRomanPSMT" w:hAnsi="Times New Roman"/>
          <w:sz w:val="28"/>
          <w:szCs w:val="28"/>
        </w:rPr>
        <w:t>(Приложение 1</w:t>
      </w:r>
      <w:r>
        <w:rPr>
          <w:rFonts w:ascii="Times New Roman" w:eastAsia="TimesNewRomanPSMT" w:hAnsi="Times New Roman"/>
          <w:sz w:val="28"/>
          <w:szCs w:val="28"/>
        </w:rPr>
        <w:t xml:space="preserve"> — </w:t>
      </w:r>
      <w:r w:rsidRPr="00747D3B">
        <w:rPr>
          <w:rFonts w:ascii="Times New Roman" w:eastAsia="TimesNewRomanPSMT" w:hAnsi="Times New Roman"/>
          <w:sz w:val="28"/>
          <w:szCs w:val="28"/>
        </w:rPr>
        <w:t>схема проезда)</w:t>
      </w:r>
      <w:r>
        <w:rPr>
          <w:rFonts w:ascii="Times New Roman" w:eastAsia="TimesNewRomanPSMT" w:hAnsi="Times New Roman"/>
          <w:sz w:val="28"/>
          <w:szCs w:val="28"/>
        </w:rPr>
        <w:t>; 54.036535, 58.33018.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К месту проведения Фестиваля можно проехать по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автотрассе Уфа</w:t>
      </w:r>
      <w:r>
        <w:rPr>
          <w:rFonts w:ascii="Times New Roman" w:eastAsia="TimesNewRomanPSMT" w:hAnsi="Times New Roman"/>
          <w:sz w:val="28"/>
          <w:szCs w:val="28"/>
        </w:rPr>
        <w:t xml:space="preserve"> — </w:t>
      </w:r>
      <w:r w:rsidRPr="007B5026">
        <w:rPr>
          <w:rFonts w:ascii="Times New Roman" w:eastAsia="TimesNewRomanPSMT" w:hAnsi="Times New Roman"/>
          <w:sz w:val="28"/>
          <w:szCs w:val="28"/>
        </w:rPr>
        <w:t>Белорецк</w:t>
      </w:r>
      <w:r w:rsidRPr="00680AA6"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</w:t>
      </w:r>
      <w:r w:rsidRPr="007B5026">
        <w:rPr>
          <w:rFonts w:ascii="Times New Roman" w:eastAsia="TimesNewRomanPSMT" w:hAnsi="Times New Roman"/>
          <w:sz w:val="28"/>
          <w:szCs w:val="28"/>
        </w:rPr>
        <w:t>.2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В Фестивале принимают участие клубы авторской песни, отдельные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исполнители, авторы и творческие коллективы, граждане РФ, а также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граждане из ближнего и дальнего Зарубежья.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</w:t>
      </w:r>
      <w:r w:rsidRPr="007B5026">
        <w:rPr>
          <w:rFonts w:ascii="Times New Roman" w:eastAsia="TimesNewRomanPSMT" w:hAnsi="Times New Roman"/>
          <w:sz w:val="28"/>
          <w:szCs w:val="28"/>
        </w:rPr>
        <w:t>.3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Фестиваль проводится в </w:t>
      </w:r>
      <w:r w:rsidRPr="00054E76">
        <w:rPr>
          <w:rFonts w:ascii="Times New Roman" w:eastAsia="TimesNewRomanPSMT" w:hAnsi="Times New Roman"/>
          <w:sz w:val="28"/>
          <w:szCs w:val="28"/>
        </w:rPr>
        <w:t>условиях палаточного лагеря</w:t>
      </w:r>
      <w:r w:rsidRPr="007B5026">
        <w:rPr>
          <w:rFonts w:ascii="Times New Roman" w:eastAsia="TimesNewRomanPSMT" w:hAnsi="Times New Roman"/>
          <w:sz w:val="28"/>
          <w:szCs w:val="28"/>
        </w:rPr>
        <w:t>. Размещение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участников Фестиваля в лагере осуществляется по указанию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комендантской службы.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</w:t>
      </w:r>
      <w:r w:rsidRPr="007B5026">
        <w:rPr>
          <w:rFonts w:ascii="Times New Roman" w:eastAsia="TimesNewRomanPSMT" w:hAnsi="Times New Roman"/>
          <w:sz w:val="28"/>
          <w:szCs w:val="28"/>
        </w:rPr>
        <w:t>.4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Участники Фестиваля обязаны: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-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соблюдать чистоту и порядок на отведенной территории;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-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самостоятельно соблюдать технику безопасности </w:t>
      </w:r>
      <w:r>
        <w:rPr>
          <w:rFonts w:ascii="Times New Roman" w:eastAsia="TimesNewRomanPSMT" w:hAnsi="Times New Roman"/>
          <w:sz w:val="28"/>
          <w:szCs w:val="28"/>
        </w:rPr>
        <w:t xml:space="preserve">и </w:t>
      </w:r>
      <w:r w:rsidRPr="007B5026">
        <w:rPr>
          <w:rFonts w:ascii="Times New Roman" w:eastAsia="TimesNewRomanPSMT" w:hAnsi="Times New Roman"/>
          <w:sz w:val="28"/>
          <w:szCs w:val="28"/>
        </w:rPr>
        <w:t>правила поведения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местах большого скопления людей;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lastRenderedPageBreak/>
        <w:t>-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не создавать конфликтных ситуаций;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-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бережно относиться к окружающей среде;</w:t>
      </w:r>
    </w:p>
    <w:p w:rsidR="00DB7ADE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-</w:t>
      </w:r>
      <w:r w:rsidRPr="0036540F">
        <w:rPr>
          <w:sz w:val="28"/>
          <w:szCs w:val="28"/>
        </w:rPr>
        <w:t xml:space="preserve"> </w:t>
      </w:r>
      <w:r w:rsidRPr="0036540F">
        <w:rPr>
          <w:rFonts w:ascii="Times New Roman" w:eastAsia="TimesNewRomanPSMT" w:hAnsi="Times New Roman"/>
          <w:sz w:val="28"/>
          <w:szCs w:val="28"/>
        </w:rPr>
        <w:t>перед отъездом с Фестиваля сдать территорию своего лагеря комендантской службе.</w:t>
      </w:r>
    </w:p>
    <w:p w:rsidR="00DB7ADE" w:rsidRPr="00FF398C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FF398C">
        <w:rPr>
          <w:rFonts w:ascii="Times New Roman" w:eastAsia="TimesNewRomanPSMT" w:hAnsi="Times New Roman"/>
          <w:sz w:val="28"/>
          <w:szCs w:val="28"/>
        </w:rPr>
        <w:t>3.5. Въезд на фестивальную поляну на всех видах автотранспорта категорически запрещен. Для автостоянки отведено специальное место.</w:t>
      </w:r>
    </w:p>
    <w:p w:rsidR="00DB7ADE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</w:t>
      </w:r>
      <w:r w:rsidRPr="007B5026">
        <w:rPr>
          <w:rFonts w:ascii="Times New Roman" w:eastAsia="TimesNewRomanPSMT" w:hAnsi="Times New Roman"/>
          <w:sz w:val="28"/>
          <w:szCs w:val="28"/>
        </w:rPr>
        <w:t>.</w:t>
      </w:r>
      <w:r w:rsidRPr="00FF398C">
        <w:rPr>
          <w:rFonts w:ascii="Times New Roman" w:eastAsia="TimesNewRomanPSMT" w:hAnsi="Times New Roman"/>
          <w:sz w:val="28"/>
          <w:szCs w:val="28"/>
        </w:rPr>
        <w:t>6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Ответственность за жизнь и здоровье участников несут </w:t>
      </w:r>
      <w:r>
        <w:rPr>
          <w:rFonts w:ascii="Times New Roman" w:eastAsia="TimesNewRomanPSMT" w:hAnsi="Times New Roman"/>
          <w:sz w:val="28"/>
          <w:szCs w:val="28"/>
        </w:rPr>
        <w:t>командирующая организация или сами участники Фестиваля.</w:t>
      </w:r>
    </w:p>
    <w:p w:rsidR="00DB7ADE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3.</w:t>
      </w:r>
      <w:r w:rsidRPr="00FF398C">
        <w:rPr>
          <w:rFonts w:ascii="Times New Roman" w:eastAsia="TimesNewRomanPSMT" w:hAnsi="Times New Roman"/>
          <w:sz w:val="28"/>
          <w:szCs w:val="28"/>
        </w:rPr>
        <w:t>7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054E76">
        <w:rPr>
          <w:rFonts w:ascii="Times New Roman" w:eastAsia="TimesNewRomanPSMT" w:hAnsi="Times New Roman"/>
          <w:sz w:val="28"/>
          <w:szCs w:val="28"/>
        </w:rPr>
        <w:t xml:space="preserve">Участники фестиваля обязаны соблюдать Правила поведения на </w:t>
      </w:r>
      <w:r>
        <w:rPr>
          <w:rFonts w:ascii="Times New Roman" w:eastAsia="TimesNewRomanPSMT" w:hAnsi="Times New Roman"/>
          <w:sz w:val="28"/>
          <w:szCs w:val="28"/>
        </w:rPr>
        <w:t>Ф</w:t>
      </w:r>
      <w:r w:rsidRPr="00054E76">
        <w:rPr>
          <w:rFonts w:ascii="Times New Roman" w:eastAsia="TimesNewRomanPSMT" w:hAnsi="Times New Roman"/>
          <w:sz w:val="28"/>
          <w:szCs w:val="28"/>
        </w:rPr>
        <w:t>естивале. За нарушение Правил виновные удаляются с Фестивального пространства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DB7ADE" w:rsidRPr="006619C5" w:rsidRDefault="00DB7ADE" w:rsidP="00DB7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6619C5">
        <w:rPr>
          <w:rFonts w:ascii="Times New Roman" w:eastAsia="TimesNewRomanPS-BoldMT" w:hAnsi="Times New Roman"/>
          <w:b/>
          <w:bCs/>
          <w:sz w:val="28"/>
          <w:szCs w:val="28"/>
        </w:rPr>
        <w:t>ПРОВЕДЕНИЕ КОНКУРСА</w:t>
      </w:r>
    </w:p>
    <w:p w:rsidR="00DB7ADE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4</w:t>
      </w:r>
      <w:r w:rsidRPr="007B5026">
        <w:rPr>
          <w:rFonts w:ascii="Times New Roman" w:eastAsia="TimesNewRomanPSMT" w:hAnsi="Times New Roman"/>
          <w:sz w:val="28"/>
          <w:szCs w:val="28"/>
        </w:rPr>
        <w:t>.1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54E76">
        <w:rPr>
          <w:rFonts w:ascii="Times New Roman" w:eastAsia="TimesNewRomanPSMT" w:hAnsi="Times New Roman"/>
          <w:sz w:val="28"/>
          <w:szCs w:val="28"/>
        </w:rPr>
        <w:t>Участником конкурса может стать любой участник фестиваля. Для этого необходимо подать заявку в оргкомитет и пройти предварительное прослушивание. Предварительное прослушивание осущест</w:t>
      </w:r>
      <w:r>
        <w:rPr>
          <w:rFonts w:ascii="Times New Roman" w:eastAsia="TimesNewRomanPSMT" w:hAnsi="Times New Roman"/>
          <w:sz w:val="28"/>
          <w:szCs w:val="28"/>
        </w:rPr>
        <w:t xml:space="preserve">вляет жюри 1 тура.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Песни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,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представленные на конкурс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,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должны максимально соответствовать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 xml:space="preserve">жанру 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«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самодеятельная авторская песня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».</w:t>
      </w:r>
    </w:p>
    <w:p w:rsidR="00DB7ADE" w:rsidRPr="00A631E8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4.</w:t>
      </w:r>
      <w:r w:rsidRPr="00A631E8">
        <w:rPr>
          <w:rFonts w:ascii="Times New Roman" w:eastAsia="TimesNewRomanPSMT" w:hAnsi="Times New Roman"/>
          <w:sz w:val="28"/>
          <w:szCs w:val="28"/>
        </w:rPr>
        <w:t>2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054E76">
        <w:rPr>
          <w:rFonts w:ascii="Times New Roman" w:eastAsia="TimesNewRomanPSMT" w:hAnsi="Times New Roman"/>
          <w:sz w:val="28"/>
          <w:szCs w:val="28"/>
        </w:rPr>
        <w:t>Заявка об участии в конкурсе подается непосредственно во время фестиваля (с момента начала работы жюри I тура)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4</w:t>
      </w:r>
      <w:r w:rsidRPr="007B5026">
        <w:rPr>
          <w:rFonts w:ascii="Times New Roman" w:eastAsia="TimesNewRomanPSMT" w:hAnsi="Times New Roman"/>
          <w:sz w:val="28"/>
          <w:szCs w:val="28"/>
        </w:rPr>
        <w:t>.</w:t>
      </w:r>
      <w:r w:rsidRPr="00A631E8">
        <w:rPr>
          <w:rFonts w:ascii="Times New Roman" w:eastAsia="TimesNewRomanPSMT" w:hAnsi="Times New Roman"/>
          <w:sz w:val="28"/>
          <w:szCs w:val="28"/>
        </w:rPr>
        <w:t>3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Обязательное прослушивание участников конкурса проводится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специально созданной комиссией, компетентной в поэзии, музыке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авторской песне. Прослушивание проходит на месте проведения,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соответствии с расписанием Фестиваля.</w:t>
      </w:r>
    </w:p>
    <w:p w:rsidR="00DB7ADE" w:rsidRDefault="00DB7ADE" w:rsidP="00DB7ADE">
      <w:pPr>
        <w:autoSpaceDE w:val="0"/>
        <w:autoSpaceDN w:val="0"/>
        <w:adjustRightInd w:val="0"/>
        <w:spacing w:after="0"/>
        <w:jc w:val="both"/>
      </w:pPr>
      <w:r>
        <w:rPr>
          <w:rFonts w:ascii="Times New Roman" w:eastAsia="TimesNewRomanPSMT" w:hAnsi="Times New Roman"/>
          <w:sz w:val="28"/>
          <w:szCs w:val="28"/>
        </w:rPr>
        <w:t>4</w:t>
      </w:r>
      <w:r w:rsidRPr="007B5026">
        <w:rPr>
          <w:rFonts w:ascii="Times New Roman" w:eastAsia="TimesNewRomanPSMT" w:hAnsi="Times New Roman"/>
          <w:sz w:val="28"/>
          <w:szCs w:val="28"/>
        </w:rPr>
        <w:t>.</w:t>
      </w:r>
      <w:r w:rsidRPr="00A631E8">
        <w:rPr>
          <w:rFonts w:ascii="Times New Roman" w:eastAsia="TimesNewRomanPSMT" w:hAnsi="Times New Roman"/>
          <w:sz w:val="28"/>
          <w:szCs w:val="28"/>
        </w:rPr>
        <w:t>4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Для участия в конкурсном концерте допускаются 1-3 песни от каждого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участника, коллектива (ансамбля, группы, дуэта), прошедшие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предварительное прослушивание и соответствующие жанру авторской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песни и исполнительскому уровню Фестиваля.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54E76">
        <w:rPr>
          <w:rFonts w:ascii="Times New Roman" w:eastAsia="TimesNewRomanPSMT" w:hAnsi="Times New Roman"/>
          <w:sz w:val="28"/>
          <w:szCs w:val="28"/>
        </w:rPr>
        <w:t xml:space="preserve">Суммарная длительность двух любых произведений не должна превышать </w:t>
      </w:r>
      <w:r w:rsidRPr="00F43A9B">
        <w:rPr>
          <w:rFonts w:ascii="Times New Roman" w:eastAsia="TimesNewRomanPSMT" w:hAnsi="Times New Roman"/>
          <w:sz w:val="28"/>
          <w:szCs w:val="28"/>
        </w:rPr>
        <w:t>8 минут</w:t>
      </w:r>
      <w:r w:rsidRPr="00054E76">
        <w:rPr>
          <w:rFonts w:ascii="Times New Roman" w:eastAsia="TimesNewRomanPSMT" w:hAnsi="Times New Roman"/>
          <w:sz w:val="28"/>
          <w:szCs w:val="28"/>
        </w:rPr>
        <w:t>.</w:t>
      </w:r>
      <w:r w:rsidRPr="002D5743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54E76">
        <w:rPr>
          <w:rFonts w:ascii="Times New Roman" w:eastAsia="TimesNewRomanPSMT" w:hAnsi="Times New Roman"/>
          <w:sz w:val="28"/>
          <w:szCs w:val="28"/>
        </w:rPr>
        <w:t>Заявка участника I тура конкурсного прослушивания фестиваля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«Малиновый аккорд»</w:t>
      </w:r>
      <w:r>
        <w:rPr>
          <w:rFonts w:ascii="Times New Roman" w:eastAsia="TimesNewRomanPSMT" w:hAnsi="Times New Roman"/>
          <w:sz w:val="28"/>
          <w:szCs w:val="28"/>
        </w:rPr>
        <w:t xml:space="preserve"> производится по форме </w:t>
      </w:r>
      <w:r w:rsidRPr="00F43A9B">
        <w:rPr>
          <w:rFonts w:ascii="Times New Roman" w:eastAsia="TimesNewRomanPSMT" w:hAnsi="Times New Roman"/>
          <w:sz w:val="28"/>
          <w:szCs w:val="28"/>
        </w:rPr>
        <w:t>(Приложение 2).</w:t>
      </w:r>
      <w:r w:rsidRPr="00897B90">
        <w:t xml:space="preserve"> </w:t>
      </w:r>
    </w:p>
    <w:p w:rsidR="00DB7ADE" w:rsidRPr="00F43A9B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897B90">
        <w:rPr>
          <w:rFonts w:ascii="Times New Roman" w:hAnsi="Times New Roman"/>
          <w:sz w:val="28"/>
          <w:szCs w:val="28"/>
        </w:rPr>
        <w:t>4.</w:t>
      </w:r>
      <w:r w:rsidRPr="00A631E8">
        <w:rPr>
          <w:rFonts w:ascii="Times New Roman" w:hAnsi="Times New Roman"/>
          <w:sz w:val="28"/>
          <w:szCs w:val="28"/>
        </w:rPr>
        <w:t>5</w:t>
      </w:r>
      <w:r w:rsidRPr="00897B90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Pr="00897B90">
        <w:rPr>
          <w:rFonts w:ascii="Times New Roman" w:eastAsia="TimesNewRomanPSMT" w:hAnsi="Times New Roman"/>
          <w:sz w:val="28"/>
          <w:szCs w:val="28"/>
        </w:rPr>
        <w:t>Для номинаций «Исполнитель», «Дуэт», «Ансамбль» обязательным требованием является включение в конкурсную программу одной песни следующих авторов: Михаил Анчаров</w:t>
      </w:r>
      <w:r w:rsidRPr="00680AA6">
        <w:rPr>
          <w:rFonts w:ascii="Times New Roman" w:eastAsia="TimesNewRomanPSMT" w:hAnsi="Times New Roman"/>
          <w:sz w:val="28"/>
          <w:szCs w:val="28"/>
        </w:rPr>
        <w:t>,</w:t>
      </w:r>
      <w:r w:rsidRPr="00897B90">
        <w:rPr>
          <w:rFonts w:ascii="Times New Roman" w:eastAsia="TimesNewRomanPSMT" w:hAnsi="Times New Roman"/>
          <w:sz w:val="28"/>
          <w:szCs w:val="28"/>
        </w:rPr>
        <w:t xml:space="preserve"> Виктор Берковский</w:t>
      </w:r>
      <w:r w:rsidRPr="00680AA6">
        <w:rPr>
          <w:rFonts w:ascii="Times New Roman" w:eastAsia="TimesNewRomanPSMT" w:hAnsi="Times New Roman"/>
          <w:sz w:val="28"/>
          <w:szCs w:val="28"/>
        </w:rPr>
        <w:t>,</w:t>
      </w:r>
      <w:r w:rsidRPr="00897B90">
        <w:rPr>
          <w:rFonts w:ascii="Times New Roman" w:eastAsia="TimesNewRomanPSMT" w:hAnsi="Times New Roman"/>
          <w:sz w:val="28"/>
          <w:szCs w:val="28"/>
        </w:rPr>
        <w:t xml:space="preserve"> Юрий Визбор</w:t>
      </w:r>
      <w:r>
        <w:rPr>
          <w:rFonts w:ascii="Times New Roman" w:eastAsia="TimesNewRomanPSMT" w:hAnsi="Times New Roman"/>
          <w:sz w:val="28"/>
          <w:szCs w:val="28"/>
        </w:rPr>
        <w:t>,</w:t>
      </w:r>
      <w:r w:rsidRPr="00897B90">
        <w:rPr>
          <w:rFonts w:ascii="Times New Roman" w:eastAsia="TimesNewRomanPSMT" w:hAnsi="Times New Roman"/>
          <w:sz w:val="28"/>
          <w:szCs w:val="28"/>
        </w:rPr>
        <w:t xml:space="preserve"> Владимир Высоцкий, Александр </w:t>
      </w:r>
      <w:proofErr w:type="spellStart"/>
      <w:r w:rsidRPr="00897B90">
        <w:rPr>
          <w:rFonts w:ascii="Times New Roman" w:eastAsia="TimesNewRomanPSMT" w:hAnsi="Times New Roman"/>
          <w:sz w:val="28"/>
          <w:szCs w:val="28"/>
        </w:rPr>
        <w:t>Городницкий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897B90">
        <w:rPr>
          <w:rFonts w:ascii="Times New Roman" w:eastAsia="TimesNewRomanPSMT" w:hAnsi="Times New Roman"/>
          <w:sz w:val="28"/>
          <w:szCs w:val="28"/>
        </w:rPr>
        <w:t>Александр Дольский, Вадим Егоров, Юлий Ким, Евгений Клячкин, Юрий Кукин, Вла</w:t>
      </w:r>
      <w:r>
        <w:rPr>
          <w:rFonts w:ascii="Times New Roman" w:eastAsia="TimesNewRomanPSMT" w:hAnsi="Times New Roman"/>
          <w:sz w:val="28"/>
          <w:szCs w:val="28"/>
        </w:rPr>
        <w:t>димир Ланцберг, Вера Матвеева,</w:t>
      </w:r>
      <w:r w:rsidRPr="00680AA6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Сергей Никитин, Булат Окуджава</w:t>
      </w:r>
      <w:r w:rsidRPr="00680AA6">
        <w:rPr>
          <w:rFonts w:ascii="Times New Roman" w:eastAsia="TimesNewRomanPSMT" w:hAnsi="Times New Roman"/>
          <w:sz w:val="28"/>
          <w:szCs w:val="28"/>
        </w:rPr>
        <w:t>,</w:t>
      </w:r>
      <w:r w:rsidRPr="00897B90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Александр Суханов, </w:t>
      </w:r>
      <w:r w:rsidRPr="00897B90">
        <w:rPr>
          <w:rFonts w:ascii="Times New Roman" w:eastAsia="TimesNewRomanPSMT" w:hAnsi="Times New Roman"/>
          <w:sz w:val="28"/>
          <w:szCs w:val="28"/>
        </w:rPr>
        <w:t>Ада Якушева</w:t>
      </w:r>
      <w:r>
        <w:rPr>
          <w:rFonts w:ascii="Times New Roman" w:eastAsia="TimesNewRomanPSMT" w:hAnsi="Times New Roman"/>
          <w:sz w:val="28"/>
          <w:szCs w:val="28"/>
        </w:rPr>
        <w:t>. Допустимо расширение списка рекомендуемых к исполнению классиков по согласованию с жюри.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4</w:t>
      </w:r>
      <w:r w:rsidRPr="007B5026">
        <w:rPr>
          <w:rFonts w:ascii="Times New Roman" w:eastAsia="TimesNewRomanPSMT" w:hAnsi="Times New Roman"/>
          <w:sz w:val="28"/>
          <w:szCs w:val="28"/>
        </w:rPr>
        <w:t>.</w:t>
      </w:r>
      <w:r w:rsidRPr="00A631E8">
        <w:rPr>
          <w:rFonts w:ascii="Times New Roman" w:eastAsia="TimesNewRomanPSMT" w:hAnsi="Times New Roman"/>
          <w:sz w:val="28"/>
          <w:szCs w:val="28"/>
        </w:rPr>
        <w:t>6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Конкурсанты в обязательном порядке представляют в жюри тексты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исполняемых произведений, написанные разборчиво или отпечатанные.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4</w:t>
      </w:r>
      <w:r w:rsidRPr="007B5026">
        <w:rPr>
          <w:rFonts w:ascii="Times New Roman" w:eastAsia="TimesNewRomanPSMT" w:hAnsi="Times New Roman"/>
          <w:sz w:val="28"/>
          <w:szCs w:val="28"/>
        </w:rPr>
        <w:t>.</w:t>
      </w:r>
      <w:r w:rsidRPr="00A631E8">
        <w:rPr>
          <w:rFonts w:ascii="Times New Roman" w:eastAsia="TimesNewRomanPSMT" w:hAnsi="Times New Roman"/>
          <w:sz w:val="28"/>
          <w:szCs w:val="28"/>
        </w:rPr>
        <w:t>7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Судейство на Фестивале осуществляется специально созданным жюри.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>4</w:t>
      </w:r>
      <w:r w:rsidRPr="007B5026">
        <w:rPr>
          <w:rFonts w:ascii="Times New Roman" w:eastAsia="TimesNewRomanPSMT" w:hAnsi="Times New Roman"/>
          <w:sz w:val="28"/>
          <w:szCs w:val="28"/>
        </w:rPr>
        <w:t>.</w:t>
      </w:r>
      <w:r w:rsidR="00BE3CD7">
        <w:rPr>
          <w:rFonts w:ascii="Times New Roman" w:eastAsia="TimesNewRomanPSMT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Жюри оценивается выступления только участников конкурсного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концерта. Сольные концерты авторов, исполнителей и концерты клубов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авторской песни конкурсными не являются. Жюри оценивает: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-</w:t>
      </w:r>
      <w:r w:rsidR="0041769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поэтические и музыкальные достоинства песни;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- исполнительское мастерство конкурсанта (голос, владение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инструментом, сценическое представление песни).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DB7ADE" w:rsidRPr="006619C5" w:rsidRDefault="00DB7ADE" w:rsidP="00DB7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6619C5">
        <w:rPr>
          <w:rFonts w:ascii="Times New Roman" w:eastAsia="TimesNewRomanPS-BoldMT" w:hAnsi="Times New Roman"/>
          <w:b/>
          <w:bCs/>
          <w:sz w:val="28"/>
          <w:szCs w:val="28"/>
        </w:rPr>
        <w:t>ПОДВЕДЕНИЕ ИТОГОВ КОНКУРСА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9C5667">
        <w:rPr>
          <w:rFonts w:ascii="Times New Roman" w:eastAsia="TimesNewRomanPSMT" w:hAnsi="Times New Roman"/>
          <w:bCs/>
          <w:sz w:val="28"/>
          <w:szCs w:val="28"/>
        </w:rPr>
        <w:t>5</w:t>
      </w:r>
      <w:r w:rsidRPr="005A0E9E">
        <w:rPr>
          <w:rFonts w:ascii="Times New Roman" w:eastAsia="TimesNewRomanPSMT" w:hAnsi="Times New Roman"/>
          <w:bCs/>
          <w:sz w:val="28"/>
          <w:szCs w:val="28"/>
        </w:rPr>
        <w:t>.1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  <w:r w:rsidRPr="005A0E9E">
        <w:rPr>
          <w:rFonts w:ascii="Times New Roman" w:eastAsia="TimesNewRomanPS-BoldMT" w:hAnsi="Times New Roman"/>
          <w:bCs/>
          <w:sz w:val="28"/>
          <w:szCs w:val="28"/>
        </w:rPr>
        <w:t>Конкурс проходит по следующим номинациям</w:t>
      </w:r>
      <w:r w:rsidRPr="005A0E9E">
        <w:rPr>
          <w:rFonts w:ascii="Times New Roman" w:eastAsia="TimesNewRomanPSMT" w:hAnsi="Times New Roman"/>
          <w:bCs/>
          <w:sz w:val="28"/>
          <w:szCs w:val="28"/>
        </w:rPr>
        <w:t>: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-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автор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;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-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исполнитель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;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-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автор-композитор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;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-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дуэт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;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-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ансамбль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;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-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лучшая туристская песня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;</w:t>
      </w:r>
    </w:p>
    <w:p w:rsidR="00DB7ADE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-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детский конкурс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;</w:t>
      </w:r>
    </w:p>
    <w:p w:rsidR="00DB7ADE" w:rsidRPr="006B5C6A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допускается ряд других номинаций на усмотрение спонсоров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оргкомитета.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3A4089">
        <w:rPr>
          <w:rFonts w:ascii="Times New Roman" w:eastAsia="TimesNewRomanPSMT" w:hAnsi="Times New Roman"/>
          <w:sz w:val="28"/>
          <w:szCs w:val="28"/>
        </w:rPr>
        <w:t>5</w:t>
      </w:r>
      <w:r w:rsidRPr="00F43A9B">
        <w:rPr>
          <w:rFonts w:ascii="Times New Roman" w:eastAsia="TimesNewRomanPSMT" w:hAnsi="Times New Roman"/>
          <w:sz w:val="28"/>
          <w:szCs w:val="28"/>
        </w:rPr>
        <w:t>.1.1.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Проводятся конкурсы туристских видеофильмов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F43A9B">
        <w:rPr>
          <w:rFonts w:ascii="Times New Roman" w:eastAsia="TimesNewRomanPSMT" w:hAnsi="Times New Roman"/>
          <w:sz w:val="28"/>
          <w:szCs w:val="28"/>
        </w:rPr>
        <w:t>фотослайдофильмов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и поэтический конкурс.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C5667">
        <w:rPr>
          <w:rFonts w:ascii="Times New Roman" w:eastAsia="TimesNewRomanPSMT" w:hAnsi="Times New Roman"/>
          <w:sz w:val="28"/>
          <w:szCs w:val="28"/>
        </w:rPr>
        <w:t>5</w:t>
      </w:r>
      <w:r w:rsidRPr="007B5026">
        <w:rPr>
          <w:rFonts w:ascii="Times New Roman" w:eastAsia="TimesNewRomanPSMT" w:hAnsi="Times New Roman"/>
          <w:sz w:val="28"/>
          <w:szCs w:val="28"/>
        </w:rPr>
        <w:t>.2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Участники конкурсного концерта определяются по результатам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предварительного прослушивания</w:t>
      </w:r>
      <w:r>
        <w:rPr>
          <w:rFonts w:ascii="Times New Roman" w:eastAsia="TimesNewRomanPSMT" w:hAnsi="Times New Roman"/>
          <w:sz w:val="28"/>
          <w:szCs w:val="28"/>
        </w:rPr>
        <w:t xml:space="preserve"> — </w:t>
      </w:r>
      <w:r w:rsidRPr="007B5026">
        <w:rPr>
          <w:rFonts w:ascii="Times New Roman" w:eastAsia="TimesNewRomanPSMT" w:hAnsi="Times New Roman"/>
          <w:sz w:val="28"/>
          <w:szCs w:val="28"/>
        </w:rPr>
        <w:t>по пять в каждой номинации. Жюри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оставляет за собой право пересмотреть количество номинаций.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C5667">
        <w:rPr>
          <w:rFonts w:ascii="Times New Roman" w:eastAsia="TimesNewRomanPSMT" w:hAnsi="Times New Roman"/>
          <w:sz w:val="28"/>
          <w:szCs w:val="28"/>
        </w:rPr>
        <w:t>5</w:t>
      </w:r>
      <w:r w:rsidRPr="007B5026">
        <w:rPr>
          <w:rFonts w:ascii="Times New Roman" w:eastAsia="TimesNewRomanPSMT" w:hAnsi="Times New Roman"/>
          <w:sz w:val="28"/>
          <w:szCs w:val="28"/>
        </w:rPr>
        <w:t>.3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Участники конкурсного концерта, ставшие Лауреатами Фестиваля</w:t>
      </w:r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7B5026">
        <w:rPr>
          <w:rFonts w:ascii="Times New Roman" w:eastAsia="TimesNewRomanPSMT" w:hAnsi="Times New Roman"/>
          <w:sz w:val="28"/>
          <w:szCs w:val="28"/>
        </w:rPr>
        <w:t>награждаются дипломами Лауреатов и памятными медалями.</w:t>
      </w:r>
    </w:p>
    <w:p w:rsidR="00417698" w:rsidRDefault="00417698" w:rsidP="0041769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C5667">
        <w:rPr>
          <w:rFonts w:ascii="Times New Roman" w:eastAsia="TimesNewRomanPSMT" w:hAnsi="Times New Roman"/>
          <w:sz w:val="28"/>
          <w:szCs w:val="28"/>
        </w:rPr>
        <w:t>5</w:t>
      </w:r>
      <w:r w:rsidRPr="007B5026">
        <w:rPr>
          <w:rFonts w:ascii="Times New Roman" w:eastAsia="TimesNewRomanPSMT" w:hAnsi="Times New Roman"/>
          <w:sz w:val="28"/>
          <w:szCs w:val="28"/>
        </w:rPr>
        <w:t>.4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По решению жюри Фестиваля Лауреаты </w:t>
      </w:r>
      <w:r>
        <w:rPr>
          <w:rFonts w:ascii="Times New Roman" w:eastAsia="TimesNewRomanPSMT" w:hAnsi="Times New Roman"/>
          <w:sz w:val="28"/>
          <w:szCs w:val="28"/>
        </w:rPr>
        <w:t>могут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быть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рекомендован</w:t>
      </w:r>
      <w:r>
        <w:rPr>
          <w:rFonts w:ascii="Times New Roman" w:eastAsia="TimesNewRomanPSMT" w:hAnsi="Times New Roman"/>
          <w:sz w:val="28"/>
          <w:szCs w:val="28"/>
        </w:rPr>
        <w:t>ы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во </w:t>
      </w:r>
      <w:r>
        <w:rPr>
          <w:rFonts w:ascii="Times New Roman" w:eastAsia="TimesNewRomanPSMT" w:hAnsi="Times New Roman"/>
          <w:sz w:val="28"/>
          <w:szCs w:val="28"/>
          <w:lang w:val="en-US"/>
        </w:rPr>
        <w:t>II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тур конкурсного прослушивания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Всероссийского фестиваля имени Валерия Грушина</w:t>
      </w:r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минуя </w:t>
      </w:r>
      <w:r>
        <w:rPr>
          <w:rFonts w:ascii="Times New Roman" w:eastAsia="TimesNewRomanPSMT" w:hAnsi="Times New Roman"/>
          <w:sz w:val="28"/>
          <w:szCs w:val="28"/>
          <w:lang w:val="en-US"/>
        </w:rPr>
        <w:t>I</w:t>
      </w:r>
      <w:r w:rsidRPr="007B5026">
        <w:rPr>
          <w:rFonts w:ascii="Times New Roman" w:eastAsia="TimesNewRomanPSMT" w:hAnsi="Times New Roman"/>
          <w:sz w:val="28"/>
          <w:szCs w:val="28"/>
        </w:rPr>
        <w:t>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DB7ADE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DB7ADE" w:rsidRPr="00F34C5E" w:rsidRDefault="00DB7ADE" w:rsidP="00DB7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F34C5E">
        <w:rPr>
          <w:rFonts w:ascii="Times New Roman" w:eastAsia="TimesNewRomanPS-BoldMT" w:hAnsi="Times New Roman"/>
          <w:b/>
          <w:bCs/>
          <w:sz w:val="28"/>
          <w:szCs w:val="28"/>
        </w:rPr>
        <w:t>ПРОГРАММА ФЕСТИВАЛЯ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0</w:t>
      </w:r>
      <w:r w:rsidR="00BE3CD7">
        <w:rPr>
          <w:rFonts w:ascii="Times New Roman" w:eastAsia="TimesNewRomanPSMT" w:hAnsi="Times New Roman"/>
          <w:b/>
          <w:bCs/>
          <w:sz w:val="28"/>
          <w:szCs w:val="28"/>
        </w:rPr>
        <w:t>1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.0</w:t>
      </w:r>
      <w:r>
        <w:rPr>
          <w:rFonts w:ascii="Times New Roman" w:eastAsia="TimesNewRomanPSMT" w:hAnsi="Times New Roman"/>
          <w:b/>
          <w:bCs/>
          <w:sz w:val="28"/>
          <w:szCs w:val="28"/>
        </w:rPr>
        <w:t>9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.1</w:t>
      </w:r>
      <w:r w:rsidR="00BE3CD7">
        <w:rPr>
          <w:rFonts w:ascii="Times New Roman" w:eastAsia="TimesNewRomanPSMT" w:hAnsi="Times New Roman"/>
          <w:b/>
          <w:bCs/>
          <w:sz w:val="28"/>
          <w:szCs w:val="28"/>
        </w:rPr>
        <w:t>7</w:t>
      </w:r>
      <w:r>
        <w:rPr>
          <w:rFonts w:ascii="Times New Roman" w:eastAsia="TimesNewRomanPSMT" w:hAnsi="Times New Roman"/>
          <w:b/>
          <w:bCs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Заезд, размещение и регистрация участников Фестиваля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зрителей;</w:t>
      </w:r>
    </w:p>
    <w:p w:rsidR="000A309C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Предварительное прослушивание участников на конкурсный концерт.</w:t>
      </w:r>
      <w:r w:rsidR="000A309C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DB7ADE" w:rsidRDefault="000A309C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20:00. </w:t>
      </w:r>
      <w:r w:rsidR="00DB7ADE" w:rsidRPr="007B5026">
        <w:rPr>
          <w:rFonts w:ascii="Times New Roman" w:eastAsia="TimesNewRomanPSMT" w:hAnsi="Times New Roman"/>
          <w:sz w:val="28"/>
          <w:szCs w:val="28"/>
        </w:rPr>
        <w:t>Открытие Фестиваля</w:t>
      </w:r>
      <w:r>
        <w:rPr>
          <w:rFonts w:ascii="Times New Roman" w:eastAsia="TimesNewRomanPSMT" w:hAnsi="Times New Roman"/>
          <w:sz w:val="28"/>
          <w:szCs w:val="28"/>
        </w:rPr>
        <w:t xml:space="preserve"> и</w:t>
      </w:r>
      <w:r w:rsidR="00DB7ADE" w:rsidRPr="007B5026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к</w:t>
      </w:r>
      <w:r w:rsidR="00DB7ADE" w:rsidRPr="007B5026">
        <w:rPr>
          <w:rFonts w:ascii="Times New Roman" w:eastAsia="TimesNewRomanPSMT" w:hAnsi="Times New Roman"/>
          <w:sz w:val="28"/>
          <w:szCs w:val="28"/>
        </w:rPr>
        <w:t xml:space="preserve">онцерт </w:t>
      </w:r>
      <w:r w:rsidR="00877644">
        <w:rPr>
          <w:rFonts w:ascii="Times New Roman" w:eastAsia="TimesNewRomanPSMT" w:hAnsi="Times New Roman"/>
          <w:sz w:val="28"/>
          <w:szCs w:val="28"/>
        </w:rPr>
        <w:t xml:space="preserve">почётных </w:t>
      </w:r>
      <w:r w:rsidR="00DB7ADE" w:rsidRPr="007B5026">
        <w:rPr>
          <w:rFonts w:ascii="Times New Roman" w:eastAsia="TimesNewRomanPSMT" w:hAnsi="Times New Roman"/>
          <w:sz w:val="28"/>
          <w:szCs w:val="28"/>
        </w:rPr>
        <w:t>гостей Фестиваля. Песни у костра.</w:t>
      </w:r>
    </w:p>
    <w:p w:rsidR="00DB7ADE" w:rsidRPr="00482794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DB7ADE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0</w:t>
      </w:r>
      <w:r w:rsidR="00BE3CD7">
        <w:rPr>
          <w:rFonts w:ascii="Times New Roman" w:eastAsia="TimesNewRomanPSMT" w:hAnsi="Times New Roman"/>
          <w:b/>
          <w:bCs/>
          <w:sz w:val="28"/>
          <w:szCs w:val="28"/>
        </w:rPr>
        <w:t>2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.09.1</w:t>
      </w:r>
      <w:r w:rsidR="00BE3CD7">
        <w:rPr>
          <w:rFonts w:ascii="Times New Roman" w:eastAsia="TimesNewRomanPSMT" w:hAnsi="Times New Roman"/>
          <w:b/>
          <w:bCs/>
          <w:sz w:val="28"/>
          <w:szCs w:val="28"/>
        </w:rPr>
        <w:t>7</w:t>
      </w:r>
      <w:r>
        <w:rPr>
          <w:rFonts w:ascii="Times New Roman" w:eastAsia="TimesNewRomanPSMT" w:hAnsi="Times New Roman"/>
          <w:b/>
          <w:bCs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Продолжение предварительного прослушивания</w:t>
      </w:r>
      <w:r>
        <w:rPr>
          <w:rFonts w:ascii="Times New Roman" w:eastAsia="TimesNewRomanPSMT" w:hAnsi="Times New Roman"/>
          <w:sz w:val="28"/>
          <w:szCs w:val="28"/>
        </w:rPr>
        <w:t>;</w:t>
      </w:r>
      <w:r w:rsidRPr="00747D3B">
        <w:rPr>
          <w:rFonts w:ascii="Times New Roman" w:eastAsia="TimesNewRomanPSMT" w:hAnsi="Times New Roman"/>
          <w:sz w:val="28"/>
          <w:szCs w:val="28"/>
        </w:rPr>
        <w:t xml:space="preserve"> творческие мастерские Валерия Бокова, В</w:t>
      </w:r>
      <w:r>
        <w:rPr>
          <w:rFonts w:ascii="Times New Roman" w:eastAsia="TimesNewRomanPSMT" w:hAnsi="Times New Roman"/>
          <w:sz w:val="28"/>
          <w:szCs w:val="28"/>
        </w:rPr>
        <w:t>италия</w:t>
      </w:r>
      <w:r w:rsidRPr="00747D3B">
        <w:rPr>
          <w:rFonts w:ascii="Times New Roman" w:eastAsia="TimesNewRomanPSMT" w:hAnsi="Times New Roman"/>
          <w:sz w:val="28"/>
          <w:szCs w:val="28"/>
        </w:rPr>
        <w:t xml:space="preserve"> Харисова, Михаила Богуславск</w:t>
      </w:r>
      <w:r w:rsidR="00BE3CD7">
        <w:rPr>
          <w:rFonts w:ascii="Times New Roman" w:eastAsia="TimesNewRomanPSMT" w:hAnsi="Times New Roman"/>
          <w:sz w:val="28"/>
          <w:szCs w:val="28"/>
        </w:rPr>
        <w:t>ого</w:t>
      </w:r>
      <w:r>
        <w:rPr>
          <w:rFonts w:ascii="Times New Roman" w:eastAsia="TimesNewRomanPSMT" w:hAnsi="Times New Roman"/>
          <w:sz w:val="28"/>
          <w:szCs w:val="28"/>
        </w:rPr>
        <w:t>;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концерты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клубов, авторов,</w:t>
      </w:r>
      <w:r>
        <w:rPr>
          <w:rFonts w:ascii="Times New Roman" w:eastAsia="TimesNewRomanPSMT" w:hAnsi="Times New Roman"/>
          <w:sz w:val="28"/>
          <w:szCs w:val="28"/>
        </w:rPr>
        <w:t xml:space="preserve"> поэтический конкурс,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конкурсный концерт. Концерт гостей Фестиваля. Песни у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костра.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0</w:t>
      </w:r>
      <w:r w:rsidR="00BE3CD7">
        <w:rPr>
          <w:rFonts w:ascii="Times New Roman" w:eastAsia="TimesNewRomanPSMT" w:hAnsi="Times New Roman"/>
          <w:b/>
          <w:bCs/>
          <w:sz w:val="28"/>
          <w:szCs w:val="28"/>
        </w:rPr>
        <w:t>3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.09.1</w:t>
      </w:r>
      <w:r w:rsidR="00BE3CD7">
        <w:rPr>
          <w:rFonts w:ascii="Times New Roman" w:eastAsia="TimesNewRomanPSMT" w:hAnsi="Times New Roman"/>
          <w:b/>
          <w:bCs/>
          <w:sz w:val="28"/>
          <w:szCs w:val="28"/>
        </w:rPr>
        <w:t>7</w:t>
      </w:r>
      <w:r>
        <w:rPr>
          <w:rFonts w:ascii="Times New Roman" w:eastAsia="TimesNewRomanPSMT" w:hAnsi="Times New Roman"/>
          <w:b/>
          <w:bCs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Награждение Лауреатов; концерт </w:t>
      </w:r>
      <w:r w:rsidRPr="004E0AF0">
        <w:rPr>
          <w:rFonts w:ascii="Times New Roman" w:eastAsia="TimesNewRomanPSMT" w:hAnsi="Times New Roman"/>
          <w:sz w:val="28"/>
          <w:szCs w:val="28"/>
        </w:rPr>
        <w:t>Лауреатов, почетных гостей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Фестиваля.</w:t>
      </w:r>
    </w:p>
    <w:p w:rsidR="00DB7ADE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Отъезд участников Фестиваля.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DB7ADE" w:rsidRPr="00C14637" w:rsidRDefault="00DB7ADE" w:rsidP="00DB7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C14637">
        <w:rPr>
          <w:rFonts w:ascii="Times New Roman" w:eastAsia="TimesNewRomanPS-BoldMT" w:hAnsi="Times New Roman"/>
          <w:b/>
          <w:bCs/>
          <w:sz w:val="28"/>
          <w:szCs w:val="28"/>
        </w:rPr>
        <w:t>ФИНАНСОВЫЕ РАСХОДЫ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Расходы по проезду и проживанию участников несут командирующие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организации.</w:t>
      </w:r>
    </w:p>
    <w:p w:rsidR="00DB7ADE" w:rsidRDefault="00DB7ADE" w:rsidP="00DB7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Расходы по проведению Фестиваля на долевых началах берут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организаторы Фестиваля и спонсорские организации.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DB7ADE" w:rsidRPr="00747D3B" w:rsidRDefault="00DB7ADE" w:rsidP="00DB7ADE">
      <w:pPr>
        <w:spacing w:before="100" w:beforeAutospacing="1" w:after="100" w:afterAutospacing="1" w:line="240" w:lineRule="auto"/>
        <w:contextualSpacing/>
        <w:rPr>
          <w:rFonts w:ascii="Times New Roman" w:eastAsia="TimesNewRomanPSMT" w:hAnsi="Times New Roman"/>
          <w:sz w:val="28"/>
          <w:szCs w:val="28"/>
        </w:rPr>
      </w:pPr>
    </w:p>
    <w:p w:rsidR="00DB7ADE" w:rsidRPr="00747D3B" w:rsidRDefault="00DB7ADE" w:rsidP="00DB7ADE">
      <w:pPr>
        <w:spacing w:before="100" w:beforeAutospacing="1" w:after="100" w:afterAutospacing="1" w:line="240" w:lineRule="auto"/>
        <w:contextualSpacing/>
        <w:rPr>
          <w:rFonts w:ascii="Times New Roman" w:eastAsia="TimesNewRomanPSMT" w:hAnsi="Times New Roman"/>
          <w:sz w:val="28"/>
          <w:szCs w:val="28"/>
        </w:rPr>
      </w:pPr>
    </w:p>
    <w:p w:rsidR="00DB7ADE" w:rsidRDefault="00DB7ADE" w:rsidP="00DB7ADE">
      <w:pPr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</w:p>
    <w:p w:rsidR="00DB7ADE" w:rsidRDefault="00DB7ADE" w:rsidP="00081ECD">
      <w:pPr>
        <w:ind w:firstLine="708"/>
        <w:jc w:val="right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Директор Фестиваля __________А.Д.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Смоляр</w:t>
      </w:r>
    </w:p>
    <w:p w:rsidR="00DB7ADE" w:rsidRDefault="00DB7ADE" w:rsidP="00DB7ADE">
      <w:pPr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br w:type="page"/>
      </w:r>
    </w:p>
    <w:p w:rsidR="00DB7ADE" w:rsidRDefault="00DB7ADE" w:rsidP="00DB7ADE">
      <w:pPr>
        <w:ind w:firstLine="708"/>
        <w:jc w:val="right"/>
        <w:rPr>
          <w:rFonts w:ascii="Times New Roman" w:eastAsia="TimesNewRomanPSMT" w:hAnsi="Times New Roman"/>
          <w:sz w:val="28"/>
          <w:szCs w:val="28"/>
        </w:rPr>
      </w:pPr>
      <w:r w:rsidRPr="006969E0">
        <w:rPr>
          <w:rFonts w:ascii="Times New Roman" w:eastAsia="TimesNewRomanPSMT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NewRomanPSMT" w:hAnsi="Times New Roman"/>
          <w:sz w:val="28"/>
          <w:szCs w:val="28"/>
        </w:rPr>
        <w:t>1</w:t>
      </w:r>
    </w:p>
    <w:p w:rsidR="00DB7ADE" w:rsidRDefault="00DB7ADE" w:rsidP="00DB7ADE">
      <w:pPr>
        <w:ind w:firstLine="708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</w:t>
      </w:r>
      <w:r w:rsidRPr="00747D3B">
        <w:rPr>
          <w:rFonts w:ascii="Times New Roman" w:eastAsia="TimesNewRomanPSMT" w:hAnsi="Times New Roman"/>
          <w:sz w:val="28"/>
          <w:szCs w:val="28"/>
        </w:rPr>
        <w:t>хема проезда</w:t>
      </w:r>
    </w:p>
    <w:p w:rsidR="00DB7ADE" w:rsidRDefault="00DB7ADE" w:rsidP="00DB7ADE">
      <w:pPr>
        <w:jc w:val="right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noProof/>
          <w:sz w:val="28"/>
          <w:szCs w:val="28"/>
          <w:lang w:eastAsia="ru-RU"/>
        </w:rPr>
        <w:drawing>
          <wp:inline distT="0" distB="0" distL="0" distR="0" wp14:anchorId="57AEEC5D" wp14:editId="6CAE96C8">
            <wp:extent cx="6115050" cy="4248150"/>
            <wp:effectExtent l="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DE" w:rsidRPr="006969E0" w:rsidRDefault="00DB7ADE" w:rsidP="00DB7ADE">
      <w:pPr>
        <w:ind w:firstLine="708"/>
        <w:jc w:val="right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br w:type="page"/>
      </w:r>
    </w:p>
    <w:p w:rsidR="00DB7ADE" w:rsidRPr="006969E0" w:rsidRDefault="00DB7ADE" w:rsidP="00DB7ADE">
      <w:pPr>
        <w:ind w:firstLine="708"/>
        <w:jc w:val="right"/>
        <w:rPr>
          <w:rFonts w:ascii="Times New Roman" w:eastAsia="TimesNewRomanPSMT" w:hAnsi="Times New Roman"/>
          <w:sz w:val="28"/>
          <w:szCs w:val="28"/>
        </w:rPr>
      </w:pPr>
      <w:r w:rsidRPr="006969E0">
        <w:rPr>
          <w:rFonts w:ascii="Times New Roman" w:eastAsia="TimesNewRomanPSMT" w:hAnsi="Times New Roman"/>
          <w:sz w:val="28"/>
          <w:szCs w:val="28"/>
        </w:rPr>
        <w:lastRenderedPageBreak/>
        <w:t>Приложение 2</w:t>
      </w:r>
    </w:p>
    <w:p w:rsidR="00DB7ADE" w:rsidRPr="006969E0" w:rsidRDefault="00DB7ADE" w:rsidP="00DB7AD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969E0">
        <w:rPr>
          <w:rFonts w:ascii="Times New Roman" w:hAnsi="Times New Roman"/>
          <w:b/>
          <w:sz w:val="32"/>
          <w:szCs w:val="32"/>
        </w:rPr>
        <w:t>Заявка</w:t>
      </w:r>
    </w:p>
    <w:tbl>
      <w:tblPr>
        <w:tblW w:w="10007" w:type="dxa"/>
        <w:tblLook w:val="00A0" w:firstRow="1" w:lastRow="0" w:firstColumn="1" w:lastColumn="0" w:noHBand="0" w:noVBand="0"/>
      </w:tblPr>
      <w:tblGrid>
        <w:gridCol w:w="534"/>
        <w:gridCol w:w="3685"/>
        <w:gridCol w:w="5788"/>
      </w:tblGrid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88" w:type="dxa"/>
            <w:tcBorders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Число,</w:t>
            </w:r>
            <w:r w:rsidRPr="00D21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17E2">
              <w:rPr>
                <w:rFonts w:ascii="Times New Roman" w:hAnsi="Times New Roman"/>
                <w:sz w:val="24"/>
                <w:szCs w:val="24"/>
              </w:rPr>
              <w:t>месяц, год рождения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 xml:space="preserve">Город, название клуба, который 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D217E2">
              <w:rPr>
                <w:rFonts w:ascii="Times New Roman" w:hAnsi="Times New Roman"/>
                <w:sz w:val="24"/>
                <w:szCs w:val="24"/>
              </w:rPr>
              <w:t xml:space="preserve">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Место работы, учёбы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Номинация, в которой вы участвуете в конкурсе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Имеет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17E2">
              <w:rPr>
                <w:rFonts w:ascii="Times New Roman" w:hAnsi="Times New Roman"/>
                <w:sz w:val="24"/>
                <w:szCs w:val="24"/>
              </w:rPr>
              <w:t xml:space="preserve"> ли музыкальное образование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 xml:space="preserve">Фестивали и конкурсы, в которых </w:t>
            </w:r>
            <w:r>
              <w:rPr>
                <w:rFonts w:ascii="Times New Roman" w:hAnsi="Times New Roman"/>
                <w:sz w:val="24"/>
                <w:szCs w:val="24"/>
              </w:rPr>
              <w:t>вы принимали участие,</w:t>
            </w:r>
            <w:r w:rsidRPr="00D21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призовые места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ind w:left="33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Автор и название песен, которые будет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17E2">
              <w:rPr>
                <w:rFonts w:ascii="Times New Roman" w:hAnsi="Times New Roman"/>
                <w:sz w:val="24"/>
                <w:szCs w:val="24"/>
              </w:rPr>
              <w:t xml:space="preserve"> исполнять (тексты прилагаются)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Цель участия в фестивале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Ваша</w:t>
            </w:r>
            <w:r w:rsidRPr="00D217E2">
              <w:rPr>
                <w:rFonts w:ascii="Times New Roman" w:hAnsi="Times New Roman"/>
                <w:sz w:val="24"/>
                <w:szCs w:val="24"/>
              </w:rPr>
              <w:t xml:space="preserve"> мечта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Пожелания организаторам фестиваля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ADE" w:rsidRPr="00C03FEA" w:rsidRDefault="00DB7ADE" w:rsidP="00DB7AD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B7ADE" w:rsidRPr="00C03FEA" w:rsidRDefault="00DB7ADE" w:rsidP="00DB7AD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F5792" w:rsidRDefault="000F5792"/>
    <w:sectPr w:rsidR="000F5792" w:rsidSect="005175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1A02"/>
    <w:multiLevelType w:val="hybridMultilevel"/>
    <w:tmpl w:val="828811DC"/>
    <w:lvl w:ilvl="0" w:tplc="EC368F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DE"/>
    <w:rsid w:val="00081ECD"/>
    <w:rsid w:val="000A309C"/>
    <w:rsid w:val="000A6787"/>
    <w:rsid w:val="000F5792"/>
    <w:rsid w:val="00122B51"/>
    <w:rsid w:val="002371BE"/>
    <w:rsid w:val="0033461C"/>
    <w:rsid w:val="00417698"/>
    <w:rsid w:val="00877644"/>
    <w:rsid w:val="00BE3CD7"/>
    <w:rsid w:val="00C30BCA"/>
    <w:rsid w:val="00C34367"/>
    <w:rsid w:val="00C96C64"/>
    <w:rsid w:val="00DB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85574-B847-4567-9F62-BFF8D3A0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7A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2017-07-26T12:48:00Z</dcterms:created>
  <dcterms:modified xsi:type="dcterms:W3CDTF">2017-07-26T12:48:00Z</dcterms:modified>
</cp:coreProperties>
</file>